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5AF96" w14:textId="77777777" w:rsidR="00B67040" w:rsidRPr="00B67040" w:rsidRDefault="00B67040" w:rsidP="005538F6">
      <w:pPr>
        <w:spacing w:after="0" w:line="240" w:lineRule="auto"/>
        <w:jc w:val="center"/>
        <w:rPr>
          <w:sz w:val="28"/>
          <w:szCs w:val="28"/>
          <w:lang w:val="ru-RU"/>
        </w:rPr>
      </w:pPr>
      <w:r w:rsidRPr="00B67040">
        <w:rPr>
          <w:b/>
          <w:color w:val="000000"/>
          <w:sz w:val="28"/>
          <w:szCs w:val="28"/>
          <w:lang w:val="ru-RU"/>
        </w:rPr>
        <w:t>Справка</w:t>
      </w:r>
    </w:p>
    <w:p w14:paraId="351DFB57" w14:textId="1649FA4A" w:rsidR="00B67040" w:rsidRDefault="00B67040" w:rsidP="005538F6">
      <w:pPr>
        <w:spacing w:after="0" w:line="240" w:lineRule="auto"/>
        <w:jc w:val="center"/>
        <w:rPr>
          <w:b/>
          <w:bCs/>
          <w:color w:val="000000"/>
          <w:sz w:val="28"/>
          <w:lang w:val="ru-RU"/>
        </w:rPr>
      </w:pPr>
      <w:r w:rsidRPr="00B67040">
        <w:rPr>
          <w:b/>
          <w:bCs/>
          <w:color w:val="000000"/>
          <w:sz w:val="28"/>
          <w:lang w:val="ru-RU"/>
        </w:rPr>
        <w:t>о соискателе ученого звания</w:t>
      </w:r>
    </w:p>
    <w:p w14:paraId="3D4A4330" w14:textId="1FA4F912" w:rsidR="0011377B" w:rsidRDefault="005A511D" w:rsidP="005538F6">
      <w:pPr>
        <w:spacing w:after="0" w:line="240" w:lineRule="auto"/>
        <w:jc w:val="center"/>
        <w:rPr>
          <w:sz w:val="28"/>
          <w:szCs w:val="28"/>
          <w:lang w:val="ru-RU"/>
        </w:rPr>
      </w:pPr>
      <w:r w:rsidRPr="005A511D">
        <w:rPr>
          <w:sz w:val="28"/>
          <w:szCs w:val="28"/>
          <w:lang w:val="ru-RU"/>
        </w:rPr>
        <w:t xml:space="preserve">ассоциированного профессора (доцента) Комитета по обеспечению качества в сфере науки и высшего образования Министерства науки и высшего образования Республики Казахстан </w:t>
      </w:r>
      <w:bookmarkStart w:id="0" w:name="_Hlk159413022"/>
      <w:r w:rsidRPr="005A511D">
        <w:rPr>
          <w:sz w:val="28"/>
          <w:szCs w:val="28"/>
          <w:lang w:val="ru-RU"/>
        </w:rPr>
        <w:t>по специальности 50300 – Образование</w:t>
      </w:r>
      <w:bookmarkEnd w:id="0"/>
    </w:p>
    <w:p w14:paraId="6176A501" w14:textId="77777777" w:rsidR="005A511D" w:rsidRDefault="005A511D" w:rsidP="005538F6">
      <w:pPr>
        <w:spacing w:after="0" w:line="240" w:lineRule="auto"/>
        <w:jc w:val="center"/>
        <w:rPr>
          <w:sz w:val="28"/>
          <w:szCs w:val="28"/>
          <w:lang w:val="ru-RU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820"/>
        <w:gridCol w:w="3969"/>
      </w:tblGrid>
      <w:tr w:rsidR="00B67040" w:rsidRPr="000A769B" w14:paraId="71DED3FE" w14:textId="77777777" w:rsidTr="00B67040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6C2E7B" w14:textId="77777777" w:rsidR="00B67040" w:rsidRPr="000A769B" w:rsidRDefault="00B67040" w:rsidP="005538F6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  <w:r w:rsidRPr="000A769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3FF887" w14:textId="77777777" w:rsidR="00B67040" w:rsidRPr="000A769B" w:rsidRDefault="00B67040" w:rsidP="005538F6">
            <w:pPr>
              <w:spacing w:after="20" w:line="240" w:lineRule="auto"/>
              <w:jc w:val="both"/>
              <w:rPr>
                <w:sz w:val="28"/>
                <w:szCs w:val="28"/>
                <w:lang w:val="ru-RU"/>
              </w:rPr>
            </w:pPr>
            <w:r w:rsidRPr="000A769B">
              <w:rPr>
                <w:color w:val="000000"/>
                <w:sz w:val="28"/>
                <w:szCs w:val="28"/>
                <w:lang w:val="ru-RU"/>
              </w:rPr>
              <w:t>Фамилия, имя, отчество (при его наличии)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0CE862" w14:textId="77777777" w:rsidR="00B67040" w:rsidRDefault="00B67040" w:rsidP="005538F6">
            <w:pPr>
              <w:spacing w:after="2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Жетписбаева </w:t>
            </w:r>
          </w:p>
          <w:p w14:paraId="03F53AD6" w14:textId="44BF4D7F" w:rsidR="00B67040" w:rsidRPr="000A769B" w:rsidRDefault="00B67040" w:rsidP="005538F6">
            <w:pPr>
              <w:spacing w:after="20" w:line="240" w:lineRule="auto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Мейрамгул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Асылбековна</w:t>
            </w:r>
          </w:p>
        </w:tc>
      </w:tr>
      <w:tr w:rsidR="00B67040" w:rsidRPr="000A769B" w14:paraId="23B01D72" w14:textId="77777777" w:rsidTr="00B67040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77B695" w14:textId="77777777" w:rsidR="00B67040" w:rsidRPr="000A769B" w:rsidRDefault="00B67040" w:rsidP="005538F6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  <w:r w:rsidRPr="000A769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A4169E" w14:textId="77777777" w:rsidR="00B67040" w:rsidRPr="000A769B" w:rsidRDefault="00B67040" w:rsidP="005538F6">
            <w:pPr>
              <w:spacing w:after="20" w:line="240" w:lineRule="auto"/>
              <w:jc w:val="both"/>
              <w:rPr>
                <w:sz w:val="28"/>
                <w:szCs w:val="28"/>
                <w:lang w:val="ru-RU"/>
              </w:rPr>
            </w:pPr>
            <w:r w:rsidRPr="000A769B">
              <w:rPr>
                <w:color w:val="000000"/>
                <w:sz w:val="28"/>
                <w:szCs w:val="28"/>
                <w:lang w:val="ru-RU"/>
              </w:rPr>
              <w:t>Ученая степень (кандидата наук, доктора наук, доктора философии (</w:t>
            </w:r>
            <w:r w:rsidRPr="000A769B">
              <w:rPr>
                <w:color w:val="000000"/>
                <w:sz w:val="28"/>
                <w:szCs w:val="28"/>
              </w:rPr>
              <w:t>PhD</w:t>
            </w:r>
            <w:r w:rsidRPr="000A769B">
              <w:rPr>
                <w:color w:val="000000"/>
                <w:sz w:val="28"/>
                <w:szCs w:val="28"/>
                <w:lang w:val="ru-RU"/>
              </w:rPr>
              <w:t>), доктора по профилю) или академическая степень доктора философии (</w:t>
            </w:r>
            <w:r w:rsidRPr="000A769B">
              <w:rPr>
                <w:color w:val="000000"/>
                <w:sz w:val="28"/>
                <w:szCs w:val="28"/>
              </w:rPr>
              <w:t>PhD</w:t>
            </w:r>
            <w:r w:rsidRPr="000A769B">
              <w:rPr>
                <w:color w:val="000000"/>
                <w:sz w:val="28"/>
                <w:szCs w:val="28"/>
                <w:lang w:val="ru-RU"/>
              </w:rPr>
              <w:t>), доктора по профилю или степень доктора философии (</w:t>
            </w:r>
            <w:r w:rsidRPr="000A769B">
              <w:rPr>
                <w:color w:val="000000"/>
                <w:sz w:val="28"/>
                <w:szCs w:val="28"/>
              </w:rPr>
              <w:t>PhD</w:t>
            </w:r>
            <w:r w:rsidRPr="000A769B">
              <w:rPr>
                <w:color w:val="000000"/>
                <w:sz w:val="28"/>
                <w:szCs w:val="28"/>
                <w:lang w:val="ru-RU"/>
              </w:rPr>
              <w:t>), доктора по профилю, дата присуждения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0496D9" w14:textId="1DF1F6B1" w:rsidR="00B67040" w:rsidRDefault="00B67040" w:rsidP="005538F6">
            <w:pPr>
              <w:spacing w:after="20" w:line="24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Кандидат филологических наук</w:t>
            </w:r>
            <w:r w:rsidR="00A30ED7">
              <w:rPr>
                <w:sz w:val="28"/>
                <w:szCs w:val="28"/>
                <w:lang w:val="ru-RU"/>
              </w:rPr>
              <w:t>,</w:t>
            </w:r>
          </w:p>
          <w:p w14:paraId="6691B5D2" w14:textId="3837CC5D" w:rsidR="00A30ED7" w:rsidRDefault="00A30ED7" w:rsidP="005538F6">
            <w:pPr>
              <w:spacing w:after="20" w:line="24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23.10.2002 г.</w:t>
            </w:r>
          </w:p>
          <w:p w14:paraId="5272ECC4" w14:textId="77777777" w:rsidR="00A30ED7" w:rsidRDefault="00A30ED7" w:rsidP="005538F6">
            <w:pPr>
              <w:spacing w:after="20" w:line="240" w:lineRule="auto"/>
              <w:jc w:val="both"/>
              <w:rPr>
                <w:sz w:val="28"/>
                <w:szCs w:val="28"/>
                <w:lang w:val="ru-RU"/>
              </w:rPr>
            </w:pPr>
          </w:p>
          <w:p w14:paraId="541BC871" w14:textId="77777777" w:rsidR="00B67040" w:rsidRPr="000A769B" w:rsidRDefault="00B67040" w:rsidP="005538F6">
            <w:pPr>
              <w:spacing w:after="20" w:line="240" w:lineRule="auto"/>
              <w:jc w:val="both"/>
              <w:rPr>
                <w:sz w:val="28"/>
                <w:szCs w:val="28"/>
                <w:lang w:val="ru-RU"/>
              </w:rPr>
            </w:pPr>
          </w:p>
          <w:p w14:paraId="48E56713" w14:textId="77777777" w:rsidR="00B67040" w:rsidRPr="000A769B" w:rsidRDefault="00B67040" w:rsidP="005538F6">
            <w:pPr>
              <w:spacing w:after="20" w:line="240" w:lineRule="auto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67040" w:rsidRPr="000A769B" w14:paraId="6B50AB56" w14:textId="77777777" w:rsidTr="00B67040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665437" w14:textId="77777777" w:rsidR="00B67040" w:rsidRPr="000A769B" w:rsidRDefault="00B67040" w:rsidP="005538F6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  <w:r w:rsidRPr="000A769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B9857F" w14:textId="77777777" w:rsidR="00B67040" w:rsidRPr="000A769B" w:rsidRDefault="00B67040" w:rsidP="005538F6">
            <w:pPr>
              <w:spacing w:after="20" w:line="240" w:lineRule="auto"/>
              <w:jc w:val="both"/>
              <w:rPr>
                <w:sz w:val="28"/>
                <w:szCs w:val="28"/>
              </w:rPr>
            </w:pPr>
            <w:proofErr w:type="spellStart"/>
            <w:r w:rsidRPr="000A769B">
              <w:rPr>
                <w:color w:val="000000"/>
                <w:sz w:val="28"/>
                <w:szCs w:val="28"/>
              </w:rPr>
              <w:t>Ученое</w:t>
            </w:r>
            <w:proofErr w:type="spellEnd"/>
            <w:r w:rsidRPr="000A769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69B">
              <w:rPr>
                <w:color w:val="000000"/>
                <w:sz w:val="28"/>
                <w:szCs w:val="28"/>
              </w:rPr>
              <w:t>звание</w:t>
            </w:r>
            <w:proofErr w:type="spellEnd"/>
            <w:r w:rsidRPr="000A769B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A769B">
              <w:rPr>
                <w:color w:val="000000"/>
                <w:sz w:val="28"/>
                <w:szCs w:val="28"/>
              </w:rPr>
              <w:t>дата</w:t>
            </w:r>
            <w:proofErr w:type="spellEnd"/>
            <w:r w:rsidRPr="000A769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69B">
              <w:rPr>
                <w:color w:val="000000"/>
                <w:sz w:val="28"/>
                <w:szCs w:val="28"/>
              </w:rPr>
              <w:t>присуждения</w:t>
            </w:r>
            <w:proofErr w:type="spellEnd"/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42FF7F" w14:textId="77777777" w:rsidR="00B67040" w:rsidRPr="000A769B" w:rsidRDefault="00B67040" w:rsidP="005538F6">
            <w:pPr>
              <w:spacing w:after="20" w:line="24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нет</w:t>
            </w:r>
          </w:p>
        </w:tc>
      </w:tr>
      <w:tr w:rsidR="00B67040" w:rsidRPr="000A769B" w14:paraId="6212EBD1" w14:textId="77777777" w:rsidTr="00B67040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C9FA5B" w14:textId="77777777" w:rsidR="00B67040" w:rsidRPr="000A769B" w:rsidRDefault="00B67040" w:rsidP="005538F6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  <w:r w:rsidRPr="000A769B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962F21" w14:textId="77777777" w:rsidR="00B67040" w:rsidRPr="000A769B" w:rsidRDefault="00B67040" w:rsidP="005538F6">
            <w:pPr>
              <w:spacing w:after="20" w:line="240" w:lineRule="auto"/>
              <w:jc w:val="both"/>
              <w:rPr>
                <w:sz w:val="28"/>
                <w:szCs w:val="28"/>
              </w:rPr>
            </w:pPr>
            <w:proofErr w:type="spellStart"/>
            <w:r w:rsidRPr="000A769B">
              <w:rPr>
                <w:color w:val="000000"/>
                <w:sz w:val="28"/>
                <w:szCs w:val="28"/>
              </w:rPr>
              <w:t>Почетное</w:t>
            </w:r>
            <w:proofErr w:type="spellEnd"/>
            <w:r w:rsidRPr="000A769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69B">
              <w:rPr>
                <w:color w:val="000000"/>
                <w:sz w:val="28"/>
                <w:szCs w:val="28"/>
              </w:rPr>
              <w:t>звание</w:t>
            </w:r>
            <w:proofErr w:type="spellEnd"/>
            <w:r w:rsidRPr="000A769B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A769B">
              <w:rPr>
                <w:color w:val="000000"/>
                <w:sz w:val="28"/>
                <w:szCs w:val="28"/>
              </w:rPr>
              <w:t>дата</w:t>
            </w:r>
            <w:proofErr w:type="spellEnd"/>
            <w:r w:rsidRPr="000A769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69B">
              <w:rPr>
                <w:color w:val="000000"/>
                <w:sz w:val="28"/>
                <w:szCs w:val="28"/>
              </w:rPr>
              <w:t>присуждения</w:t>
            </w:r>
            <w:proofErr w:type="spellEnd"/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9AD610" w14:textId="77777777" w:rsidR="00B67040" w:rsidRPr="000A769B" w:rsidRDefault="00B67040" w:rsidP="005538F6">
            <w:pPr>
              <w:spacing w:after="20" w:line="24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нет</w:t>
            </w:r>
          </w:p>
        </w:tc>
      </w:tr>
      <w:tr w:rsidR="00B67040" w:rsidRPr="009B638C" w14:paraId="5CBB5B37" w14:textId="77777777" w:rsidTr="00B67040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EDA01F" w14:textId="77777777" w:rsidR="00B67040" w:rsidRPr="000A769B" w:rsidRDefault="00B67040" w:rsidP="005538F6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  <w:r w:rsidRPr="000A769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248E04" w14:textId="77777777" w:rsidR="00B67040" w:rsidRPr="000A769B" w:rsidRDefault="00B67040" w:rsidP="005538F6">
            <w:pPr>
              <w:spacing w:after="20" w:line="240" w:lineRule="auto"/>
              <w:jc w:val="both"/>
              <w:rPr>
                <w:sz w:val="28"/>
                <w:szCs w:val="28"/>
                <w:lang w:val="ru-RU"/>
              </w:rPr>
            </w:pPr>
            <w:r w:rsidRPr="000A769B">
              <w:rPr>
                <w:color w:val="000000"/>
                <w:sz w:val="28"/>
                <w:szCs w:val="28"/>
                <w:lang w:val="ru-RU"/>
              </w:rPr>
              <w:t>Должность (дата и номер приказа о назначении на должность)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69179A" w14:textId="0F3AC740" w:rsidR="00B67040" w:rsidRPr="000A769B" w:rsidRDefault="00B67040" w:rsidP="005538F6">
            <w:pPr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ru-RU"/>
              </w:rPr>
              <w:t>Директор филиала АО «Национальный центр повышения квалификации «</w:t>
            </w:r>
            <w:r>
              <w:rPr>
                <w:sz w:val="28"/>
                <w:szCs w:val="28"/>
                <w:lang w:val="kk-KZ"/>
              </w:rPr>
              <w:t xml:space="preserve">Өрлеу» «Институт профессионального развития по Карагандинской области», </w:t>
            </w:r>
            <w:r w:rsidR="00957049">
              <w:rPr>
                <w:sz w:val="28"/>
                <w:szCs w:val="28"/>
                <w:lang w:val="kk-KZ"/>
              </w:rPr>
              <w:t xml:space="preserve">приказ Председателя Правления </w:t>
            </w:r>
            <w:r w:rsidR="00957049">
              <w:rPr>
                <w:sz w:val="28"/>
                <w:szCs w:val="28"/>
                <w:lang w:val="ru-RU"/>
              </w:rPr>
              <w:t>АО «Национальный центр повышения квалификации «</w:t>
            </w:r>
            <w:r w:rsidR="00957049">
              <w:rPr>
                <w:sz w:val="28"/>
                <w:szCs w:val="28"/>
                <w:lang w:val="kk-KZ"/>
              </w:rPr>
              <w:t xml:space="preserve">Өрлеу» </w:t>
            </w:r>
            <w:r w:rsidR="00957049" w:rsidRPr="00957049">
              <w:rPr>
                <w:sz w:val="28"/>
                <w:szCs w:val="28"/>
                <w:lang w:val="kk-KZ"/>
              </w:rPr>
              <w:t>от 08.12.2022 года№317</w:t>
            </w:r>
          </w:p>
        </w:tc>
      </w:tr>
      <w:tr w:rsidR="00B67040" w:rsidRPr="009B638C" w14:paraId="63B28E91" w14:textId="77777777" w:rsidTr="00B67040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A738E1" w14:textId="77777777" w:rsidR="00B67040" w:rsidRPr="000A769B" w:rsidRDefault="00B67040" w:rsidP="005538F6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  <w:r w:rsidRPr="000A769B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DD8CC" w14:textId="77777777" w:rsidR="00B67040" w:rsidRPr="000A769B" w:rsidRDefault="00B67040" w:rsidP="005538F6">
            <w:pPr>
              <w:spacing w:after="20" w:line="240" w:lineRule="auto"/>
              <w:jc w:val="both"/>
              <w:rPr>
                <w:sz w:val="28"/>
                <w:szCs w:val="28"/>
                <w:lang w:val="ru-RU"/>
              </w:rPr>
            </w:pPr>
            <w:r w:rsidRPr="000A769B">
              <w:rPr>
                <w:color w:val="000000"/>
                <w:sz w:val="28"/>
                <w:szCs w:val="28"/>
                <w:lang w:val="ru-RU"/>
              </w:rPr>
              <w:t>Стаж научной, научно-педагогической деятельности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B2C169" w14:textId="75FBC9FC" w:rsidR="00B67040" w:rsidRPr="000A769B" w:rsidRDefault="00B67040" w:rsidP="005538F6">
            <w:pPr>
              <w:spacing w:after="20" w:line="240" w:lineRule="auto"/>
              <w:jc w:val="both"/>
              <w:rPr>
                <w:sz w:val="28"/>
                <w:szCs w:val="28"/>
                <w:lang w:val="ru-RU"/>
              </w:rPr>
            </w:pPr>
            <w:r w:rsidRPr="000A769B">
              <w:rPr>
                <w:color w:val="000000"/>
                <w:sz w:val="28"/>
                <w:szCs w:val="28"/>
                <w:lang w:val="ru-RU"/>
              </w:rPr>
              <w:t xml:space="preserve">Всего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35 </w:t>
            </w:r>
            <w:r w:rsidRPr="000A769B">
              <w:rPr>
                <w:color w:val="000000"/>
                <w:sz w:val="28"/>
                <w:szCs w:val="28"/>
                <w:lang w:val="ru-RU"/>
              </w:rPr>
              <w:t xml:space="preserve">лет, в том числе в должности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директора </w:t>
            </w:r>
            <w:r>
              <w:rPr>
                <w:sz w:val="28"/>
                <w:szCs w:val="28"/>
                <w:lang w:val="ru-RU"/>
              </w:rPr>
              <w:t>филиала АО «Национальный центр повышения квалификации «</w:t>
            </w:r>
            <w:r>
              <w:rPr>
                <w:sz w:val="28"/>
                <w:szCs w:val="28"/>
                <w:lang w:val="kk-KZ"/>
              </w:rPr>
              <w:t xml:space="preserve">Өрлеу»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2 года </w:t>
            </w:r>
            <w:r w:rsidR="00A30ED7">
              <w:rPr>
                <w:color w:val="000000"/>
                <w:sz w:val="28"/>
                <w:szCs w:val="28"/>
                <w:lang w:val="ru-RU"/>
              </w:rPr>
              <w:t>6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месяц</w:t>
            </w:r>
            <w:r w:rsidR="00DD4B78">
              <w:rPr>
                <w:color w:val="000000"/>
                <w:sz w:val="28"/>
                <w:szCs w:val="28"/>
                <w:lang w:val="ru-RU"/>
              </w:rPr>
              <w:t>ев</w:t>
            </w:r>
            <w:r>
              <w:rPr>
                <w:color w:val="000000"/>
                <w:sz w:val="28"/>
                <w:szCs w:val="28"/>
                <w:lang w:val="ru-RU"/>
              </w:rPr>
              <w:t>, в должности заместителя директора 5 лет 11 месяцев.</w:t>
            </w:r>
          </w:p>
        </w:tc>
      </w:tr>
      <w:tr w:rsidR="00B67040" w:rsidRPr="000A769B" w14:paraId="3D3D57A9" w14:textId="77777777" w:rsidTr="00B67040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43E12" w14:textId="77777777" w:rsidR="00B67040" w:rsidRPr="000A769B" w:rsidRDefault="00B67040" w:rsidP="005538F6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  <w:r w:rsidRPr="000A769B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9E19DF" w14:textId="77777777" w:rsidR="00B67040" w:rsidRPr="000A769B" w:rsidRDefault="00B67040" w:rsidP="005538F6">
            <w:pPr>
              <w:spacing w:after="20" w:line="240" w:lineRule="auto"/>
              <w:jc w:val="both"/>
              <w:rPr>
                <w:sz w:val="28"/>
                <w:szCs w:val="28"/>
                <w:lang w:val="ru-RU"/>
              </w:rPr>
            </w:pPr>
            <w:r w:rsidRPr="000A769B">
              <w:rPr>
                <w:color w:val="000000"/>
                <w:sz w:val="28"/>
                <w:szCs w:val="28"/>
                <w:lang w:val="ru-RU"/>
              </w:rPr>
              <w:t>Количество научных статей после защиты диссертации/получения ученого звания ассоциированного профессора (доцента)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5357F9" w14:textId="54178154" w:rsidR="00B67040" w:rsidRPr="000A769B" w:rsidRDefault="00B67040" w:rsidP="005538F6">
            <w:pPr>
              <w:spacing w:after="20" w:line="240" w:lineRule="auto"/>
              <w:jc w:val="both"/>
              <w:rPr>
                <w:sz w:val="28"/>
                <w:szCs w:val="28"/>
                <w:lang w:val="ru-RU"/>
              </w:rPr>
            </w:pPr>
            <w:r w:rsidRPr="000A769B">
              <w:rPr>
                <w:color w:val="000000"/>
                <w:sz w:val="28"/>
                <w:szCs w:val="28"/>
                <w:lang w:val="ru-RU"/>
              </w:rPr>
              <w:t>Всего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0A769B">
              <w:rPr>
                <w:color w:val="000000"/>
                <w:sz w:val="28"/>
                <w:szCs w:val="28"/>
                <w:lang w:val="ru-RU"/>
              </w:rPr>
              <w:t>в изданиях</w:t>
            </w:r>
            <w:r>
              <w:rPr>
                <w:color w:val="000000"/>
                <w:sz w:val="28"/>
                <w:szCs w:val="28"/>
                <w:lang w:val="ru-RU"/>
              </w:rPr>
              <w:t>,</w:t>
            </w:r>
            <w:r w:rsidRPr="000A769B">
              <w:rPr>
                <w:color w:val="000000"/>
                <w:sz w:val="28"/>
                <w:szCs w:val="28"/>
                <w:lang w:val="ru-RU"/>
              </w:rPr>
              <w:t xml:space="preserve"> рекомендуемых уполномоченным органом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957049">
              <w:rPr>
                <w:color w:val="000000"/>
                <w:sz w:val="28"/>
                <w:szCs w:val="28"/>
                <w:lang w:val="ru-RU"/>
              </w:rPr>
              <w:t xml:space="preserve">– </w:t>
            </w:r>
            <w:r w:rsidRPr="00957049">
              <w:rPr>
                <w:b/>
                <w:bCs/>
                <w:color w:val="000000"/>
                <w:sz w:val="28"/>
                <w:szCs w:val="28"/>
                <w:lang w:val="ru-RU"/>
              </w:rPr>
              <w:t>10</w:t>
            </w:r>
            <w:r w:rsidRPr="000A769B">
              <w:rPr>
                <w:color w:val="000000"/>
                <w:sz w:val="28"/>
                <w:szCs w:val="28"/>
                <w:lang w:val="ru-RU"/>
              </w:rPr>
              <w:t>,</w:t>
            </w:r>
          </w:p>
          <w:p w14:paraId="5362F519" w14:textId="17BB9933" w:rsidR="00B67040" w:rsidRPr="000A769B" w:rsidRDefault="00B67040" w:rsidP="005538F6">
            <w:pPr>
              <w:spacing w:after="20" w:line="240" w:lineRule="auto"/>
              <w:jc w:val="both"/>
              <w:rPr>
                <w:sz w:val="28"/>
                <w:szCs w:val="28"/>
                <w:lang w:val="ru-RU"/>
              </w:rPr>
            </w:pPr>
            <w:r w:rsidRPr="000A769B">
              <w:rPr>
                <w:color w:val="000000"/>
                <w:sz w:val="28"/>
                <w:szCs w:val="28"/>
                <w:lang w:val="ru-RU"/>
              </w:rPr>
              <w:t xml:space="preserve">в научных журналах, входящих в базы компании </w:t>
            </w:r>
            <w:r w:rsidRPr="000A769B">
              <w:rPr>
                <w:color w:val="000000"/>
                <w:sz w:val="28"/>
                <w:szCs w:val="28"/>
              </w:rPr>
              <w:t>Clarivate</w:t>
            </w:r>
            <w:r w:rsidRPr="000A769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0A769B">
              <w:rPr>
                <w:color w:val="000000"/>
                <w:sz w:val="28"/>
                <w:szCs w:val="28"/>
              </w:rPr>
              <w:t>Analytics</w:t>
            </w:r>
            <w:r w:rsidRPr="000A769B">
              <w:rPr>
                <w:color w:val="000000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0A769B">
              <w:rPr>
                <w:color w:val="000000"/>
                <w:sz w:val="28"/>
                <w:szCs w:val="28"/>
                <w:lang w:val="ru-RU"/>
              </w:rPr>
              <w:t>Кларивэйт</w:t>
            </w:r>
            <w:proofErr w:type="spellEnd"/>
            <w:r w:rsidRPr="000A769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A769B">
              <w:rPr>
                <w:color w:val="000000"/>
                <w:sz w:val="28"/>
                <w:szCs w:val="28"/>
                <w:lang w:val="ru-RU"/>
              </w:rPr>
              <w:t>Аналитикс</w:t>
            </w:r>
            <w:proofErr w:type="spellEnd"/>
            <w:r w:rsidRPr="000A769B">
              <w:rPr>
                <w:color w:val="000000"/>
                <w:sz w:val="28"/>
                <w:szCs w:val="28"/>
                <w:lang w:val="ru-RU"/>
              </w:rPr>
              <w:t>) (</w:t>
            </w:r>
            <w:r w:rsidRPr="000A769B">
              <w:rPr>
                <w:color w:val="000000"/>
                <w:sz w:val="28"/>
                <w:szCs w:val="28"/>
              </w:rPr>
              <w:t>Web</w:t>
            </w:r>
            <w:r w:rsidRPr="000A769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0A769B">
              <w:rPr>
                <w:color w:val="000000"/>
                <w:sz w:val="28"/>
                <w:szCs w:val="28"/>
              </w:rPr>
              <w:t>of</w:t>
            </w:r>
            <w:r w:rsidRPr="000A769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0A769B">
              <w:rPr>
                <w:color w:val="000000"/>
                <w:sz w:val="28"/>
                <w:szCs w:val="28"/>
              </w:rPr>
              <w:t>Science</w:t>
            </w:r>
            <w:r w:rsidRPr="000A769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0A769B">
              <w:rPr>
                <w:color w:val="000000"/>
                <w:sz w:val="28"/>
                <w:szCs w:val="28"/>
              </w:rPr>
              <w:t>Core</w:t>
            </w:r>
            <w:r w:rsidRPr="000A769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0A769B">
              <w:rPr>
                <w:color w:val="000000"/>
                <w:sz w:val="28"/>
                <w:szCs w:val="28"/>
              </w:rPr>
              <w:t>Collection</w:t>
            </w:r>
            <w:r w:rsidRPr="000A769B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Pr="000A769B">
              <w:rPr>
                <w:color w:val="000000"/>
                <w:sz w:val="28"/>
                <w:szCs w:val="28"/>
              </w:rPr>
              <w:t>Clarivate</w:t>
            </w:r>
            <w:r w:rsidRPr="000A769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0A769B">
              <w:rPr>
                <w:color w:val="000000"/>
                <w:sz w:val="28"/>
                <w:szCs w:val="28"/>
              </w:rPr>
              <w:t>Analytics</w:t>
            </w:r>
            <w:r w:rsidRPr="000A769B">
              <w:rPr>
                <w:color w:val="000000"/>
                <w:sz w:val="28"/>
                <w:szCs w:val="28"/>
                <w:lang w:val="ru-RU"/>
              </w:rPr>
              <w:t xml:space="preserve"> (Вэб оф </w:t>
            </w:r>
            <w:proofErr w:type="spellStart"/>
            <w:r w:rsidRPr="000A769B">
              <w:rPr>
                <w:color w:val="000000"/>
                <w:sz w:val="28"/>
                <w:szCs w:val="28"/>
                <w:lang w:val="ru-RU"/>
              </w:rPr>
              <w:t>Сайнс</w:t>
            </w:r>
            <w:proofErr w:type="spellEnd"/>
            <w:r w:rsidRPr="000A769B">
              <w:rPr>
                <w:color w:val="000000"/>
                <w:sz w:val="28"/>
                <w:szCs w:val="28"/>
                <w:lang w:val="ru-RU"/>
              </w:rPr>
              <w:t xml:space="preserve"> Кор </w:t>
            </w:r>
            <w:proofErr w:type="spellStart"/>
            <w:r w:rsidRPr="000A769B">
              <w:rPr>
                <w:color w:val="000000"/>
                <w:sz w:val="28"/>
                <w:szCs w:val="28"/>
                <w:lang w:val="ru-RU"/>
              </w:rPr>
              <w:t>Коллекшн</w:t>
            </w:r>
            <w:proofErr w:type="spellEnd"/>
            <w:r w:rsidRPr="000A769B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0A769B">
              <w:rPr>
                <w:color w:val="000000"/>
                <w:sz w:val="28"/>
                <w:szCs w:val="28"/>
                <w:lang w:val="ru-RU"/>
              </w:rPr>
              <w:t>Кларивэйт</w:t>
            </w:r>
            <w:proofErr w:type="spellEnd"/>
            <w:r w:rsidRPr="000A769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A769B">
              <w:rPr>
                <w:color w:val="000000"/>
                <w:sz w:val="28"/>
                <w:szCs w:val="28"/>
                <w:lang w:val="ru-RU"/>
              </w:rPr>
              <w:lastRenderedPageBreak/>
              <w:t>Аналитикс</w:t>
            </w:r>
            <w:proofErr w:type="spellEnd"/>
            <w:r w:rsidRPr="000A769B">
              <w:rPr>
                <w:color w:val="000000"/>
                <w:sz w:val="28"/>
                <w:szCs w:val="28"/>
                <w:lang w:val="ru-RU"/>
              </w:rPr>
              <w:t xml:space="preserve">)) _____, </w:t>
            </w:r>
            <w:r w:rsidRPr="000A769B">
              <w:rPr>
                <w:color w:val="000000"/>
                <w:sz w:val="28"/>
                <w:szCs w:val="28"/>
              </w:rPr>
              <w:t>Scopus</w:t>
            </w:r>
            <w:r w:rsidRPr="000A769B">
              <w:rPr>
                <w:color w:val="000000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0A769B">
              <w:rPr>
                <w:color w:val="000000"/>
                <w:sz w:val="28"/>
                <w:szCs w:val="28"/>
                <w:lang w:val="ru-RU"/>
              </w:rPr>
              <w:t>Скопус</w:t>
            </w:r>
            <w:proofErr w:type="spellEnd"/>
            <w:r w:rsidRPr="000A769B">
              <w:rPr>
                <w:color w:val="000000"/>
                <w:sz w:val="28"/>
                <w:szCs w:val="28"/>
                <w:lang w:val="ru-RU"/>
              </w:rPr>
              <w:t xml:space="preserve">) или </w:t>
            </w:r>
            <w:r w:rsidRPr="000A769B">
              <w:rPr>
                <w:color w:val="000000"/>
                <w:sz w:val="28"/>
                <w:szCs w:val="28"/>
              </w:rPr>
              <w:t>JSTOR</w:t>
            </w:r>
            <w:r w:rsidRPr="000A769B">
              <w:rPr>
                <w:color w:val="000000"/>
                <w:sz w:val="28"/>
                <w:szCs w:val="28"/>
                <w:lang w:val="ru-RU"/>
              </w:rPr>
              <w:t xml:space="preserve"> (ДЖЕЙСТОР) </w:t>
            </w:r>
            <w:r w:rsidR="00DD4B78">
              <w:rPr>
                <w:color w:val="000000"/>
                <w:sz w:val="28"/>
                <w:szCs w:val="28"/>
                <w:lang w:val="ru-RU"/>
              </w:rPr>
              <w:t xml:space="preserve">– </w:t>
            </w:r>
            <w:r w:rsidR="00DD4B78" w:rsidRPr="00A30ED7">
              <w:rPr>
                <w:b/>
                <w:bCs/>
                <w:color w:val="000000"/>
                <w:sz w:val="28"/>
                <w:szCs w:val="28"/>
                <w:lang w:val="ru-RU"/>
              </w:rPr>
              <w:t>2</w:t>
            </w:r>
            <w:r w:rsidRPr="000A769B">
              <w:rPr>
                <w:color w:val="000000"/>
                <w:sz w:val="28"/>
                <w:szCs w:val="28"/>
                <w:lang w:val="ru-RU"/>
              </w:rPr>
              <w:t>,</w:t>
            </w:r>
          </w:p>
          <w:p w14:paraId="1661B3D9" w14:textId="77777777" w:rsidR="00B67040" w:rsidRPr="000A769B" w:rsidRDefault="00B67040" w:rsidP="005538F6">
            <w:pPr>
              <w:spacing w:after="20" w:line="240" w:lineRule="auto"/>
              <w:jc w:val="both"/>
              <w:rPr>
                <w:sz w:val="28"/>
                <w:szCs w:val="28"/>
              </w:rPr>
            </w:pPr>
            <w:proofErr w:type="spellStart"/>
            <w:r w:rsidRPr="000A769B">
              <w:rPr>
                <w:color w:val="000000"/>
                <w:sz w:val="28"/>
                <w:szCs w:val="28"/>
              </w:rPr>
              <w:t>творческих</w:t>
            </w:r>
            <w:proofErr w:type="spellEnd"/>
            <w:r w:rsidRPr="000A769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69B">
              <w:rPr>
                <w:color w:val="000000"/>
                <w:sz w:val="28"/>
                <w:szCs w:val="28"/>
              </w:rPr>
              <w:t>трудов</w:t>
            </w:r>
            <w:proofErr w:type="spellEnd"/>
            <w:r w:rsidRPr="000A769B">
              <w:rPr>
                <w:color w:val="000000"/>
                <w:sz w:val="28"/>
                <w:szCs w:val="28"/>
              </w:rPr>
              <w:t>_______________</w:t>
            </w:r>
          </w:p>
        </w:tc>
      </w:tr>
      <w:tr w:rsidR="00B67040" w:rsidRPr="000A769B" w14:paraId="669F59AA" w14:textId="77777777" w:rsidTr="00B67040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58C156" w14:textId="77777777" w:rsidR="00B67040" w:rsidRPr="000A769B" w:rsidRDefault="00B67040" w:rsidP="005538F6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  <w:r w:rsidRPr="000A769B">
              <w:rPr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E035D" w14:textId="77777777" w:rsidR="00B67040" w:rsidRPr="000A769B" w:rsidRDefault="00B67040" w:rsidP="005538F6">
            <w:pPr>
              <w:spacing w:after="20" w:line="240" w:lineRule="auto"/>
              <w:jc w:val="both"/>
              <w:rPr>
                <w:sz w:val="28"/>
                <w:szCs w:val="28"/>
                <w:lang w:val="ru-RU"/>
              </w:rPr>
            </w:pPr>
            <w:r w:rsidRPr="000A769B">
              <w:rPr>
                <w:color w:val="000000"/>
                <w:sz w:val="28"/>
                <w:szCs w:val="28"/>
                <w:lang w:val="ru-RU"/>
              </w:rPr>
              <w:t>Количество, изданных за последние 5 лет монографий, учебников, единолично написанных учебных (учебно-методическое) пособий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D40230" w14:textId="3D2A5A79" w:rsidR="00B67040" w:rsidRPr="000A769B" w:rsidRDefault="00B41BAF" w:rsidP="005538F6">
            <w:pPr>
              <w:spacing w:after="20" w:line="24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  <w:p w14:paraId="2764F1DC" w14:textId="77777777" w:rsidR="00B67040" w:rsidRPr="000A769B" w:rsidRDefault="00B67040" w:rsidP="005538F6">
            <w:pPr>
              <w:spacing w:after="20" w:line="240" w:lineRule="auto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67040" w:rsidRPr="000A769B" w14:paraId="18DE1DE6" w14:textId="77777777" w:rsidTr="00B67040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FB94F" w14:textId="77777777" w:rsidR="00B67040" w:rsidRPr="000A769B" w:rsidRDefault="00B67040" w:rsidP="005538F6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  <w:r w:rsidRPr="000A769B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4CA6A" w14:textId="77777777" w:rsidR="00B67040" w:rsidRPr="000A769B" w:rsidRDefault="00B67040" w:rsidP="005538F6">
            <w:pPr>
              <w:spacing w:after="20" w:line="240" w:lineRule="auto"/>
              <w:jc w:val="both"/>
              <w:rPr>
                <w:sz w:val="28"/>
                <w:szCs w:val="28"/>
                <w:lang w:val="ru-RU"/>
              </w:rPr>
            </w:pPr>
            <w:r w:rsidRPr="000A769B">
              <w:rPr>
                <w:color w:val="000000"/>
                <w:sz w:val="28"/>
                <w:szCs w:val="28"/>
                <w:lang w:val="ru-RU"/>
              </w:rPr>
              <w:t>Лица, защитившие диссертацию под его руководством и имеющие ученую степень (кандидата наук, доктора наук, доктора философии (</w:t>
            </w:r>
            <w:r w:rsidRPr="000A769B">
              <w:rPr>
                <w:color w:val="000000"/>
                <w:sz w:val="28"/>
                <w:szCs w:val="28"/>
              </w:rPr>
              <w:t>PhD</w:t>
            </w:r>
            <w:r w:rsidRPr="000A769B">
              <w:rPr>
                <w:color w:val="000000"/>
                <w:sz w:val="28"/>
                <w:szCs w:val="28"/>
                <w:lang w:val="ru-RU"/>
              </w:rPr>
              <w:t>), доктора по профилю) или академическая степень доктора философии (</w:t>
            </w:r>
            <w:r w:rsidRPr="000A769B">
              <w:rPr>
                <w:color w:val="000000"/>
                <w:sz w:val="28"/>
                <w:szCs w:val="28"/>
              </w:rPr>
              <w:t>PhD</w:t>
            </w:r>
            <w:r w:rsidRPr="000A769B">
              <w:rPr>
                <w:color w:val="000000"/>
                <w:sz w:val="28"/>
                <w:szCs w:val="28"/>
                <w:lang w:val="ru-RU"/>
              </w:rPr>
              <w:t>), доктора по профилю или степень доктора философии (</w:t>
            </w:r>
            <w:r w:rsidRPr="000A769B">
              <w:rPr>
                <w:color w:val="000000"/>
                <w:sz w:val="28"/>
                <w:szCs w:val="28"/>
              </w:rPr>
              <w:t>PhD</w:t>
            </w:r>
            <w:r w:rsidRPr="000A769B">
              <w:rPr>
                <w:color w:val="000000"/>
                <w:sz w:val="28"/>
                <w:szCs w:val="28"/>
                <w:lang w:val="ru-RU"/>
              </w:rPr>
              <w:t>), доктора по профилю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C61F9F" w14:textId="77777777" w:rsidR="00B67040" w:rsidRPr="000A769B" w:rsidRDefault="00B67040" w:rsidP="005538F6">
            <w:pPr>
              <w:spacing w:after="20" w:line="24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нет</w:t>
            </w:r>
          </w:p>
          <w:p w14:paraId="46B7EBCE" w14:textId="77777777" w:rsidR="00B67040" w:rsidRPr="000A769B" w:rsidRDefault="00B67040" w:rsidP="005538F6">
            <w:pPr>
              <w:spacing w:after="20" w:line="240" w:lineRule="auto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67040" w:rsidRPr="000A769B" w14:paraId="7A189D65" w14:textId="77777777" w:rsidTr="00B67040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2DAECA" w14:textId="77777777" w:rsidR="00B67040" w:rsidRPr="000A769B" w:rsidRDefault="00B67040" w:rsidP="005538F6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  <w:r w:rsidRPr="000A769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9731A2" w14:textId="77777777" w:rsidR="00B67040" w:rsidRPr="000A769B" w:rsidRDefault="00B67040" w:rsidP="005538F6">
            <w:pPr>
              <w:spacing w:after="20" w:line="240" w:lineRule="auto"/>
              <w:jc w:val="both"/>
              <w:rPr>
                <w:sz w:val="28"/>
                <w:szCs w:val="28"/>
                <w:lang w:val="ru-RU"/>
              </w:rPr>
            </w:pPr>
            <w:r w:rsidRPr="000A769B">
              <w:rPr>
                <w:color w:val="000000"/>
                <w:sz w:val="28"/>
                <w:szCs w:val="28"/>
                <w:lang w:val="ru-RU"/>
              </w:rPr>
              <w:t>Подготовленные под его руководством лауреаты, призеры республиканских, международных, зарубежных конкурсов, выставок, фестивалей, премий, олимпиад.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57DAD0" w14:textId="77777777" w:rsidR="00B67040" w:rsidRPr="000A769B" w:rsidRDefault="00B67040" w:rsidP="005538F6">
            <w:pPr>
              <w:spacing w:after="20" w:line="24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нет</w:t>
            </w:r>
          </w:p>
          <w:p w14:paraId="7372118F" w14:textId="77777777" w:rsidR="00B67040" w:rsidRPr="000A769B" w:rsidRDefault="00B67040" w:rsidP="005538F6">
            <w:pPr>
              <w:spacing w:after="20" w:line="240" w:lineRule="auto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67040" w:rsidRPr="000A769B" w14:paraId="597F3AF3" w14:textId="77777777" w:rsidTr="00B67040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5B350A" w14:textId="77777777" w:rsidR="00B67040" w:rsidRPr="000A769B" w:rsidRDefault="00B67040" w:rsidP="005538F6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  <w:r w:rsidRPr="000A769B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0E7229" w14:textId="77777777" w:rsidR="00B67040" w:rsidRPr="000A769B" w:rsidRDefault="00B67040" w:rsidP="005538F6">
            <w:pPr>
              <w:spacing w:after="20" w:line="240" w:lineRule="auto"/>
              <w:jc w:val="both"/>
              <w:rPr>
                <w:sz w:val="28"/>
                <w:szCs w:val="28"/>
                <w:lang w:val="ru-RU"/>
              </w:rPr>
            </w:pPr>
            <w:r w:rsidRPr="000A769B">
              <w:rPr>
                <w:color w:val="000000"/>
                <w:sz w:val="28"/>
                <w:szCs w:val="28"/>
                <w:lang w:val="ru-RU"/>
              </w:rPr>
              <w:t>Подготовленные под его руководством чемпионы или призеры Всемирных универсиад, чемпионатов Азии и Азиатских игр, чемпиона или призера Европы, мира и Олимпийских игр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3E6B34" w14:textId="77777777" w:rsidR="00B67040" w:rsidRPr="000A769B" w:rsidRDefault="00B67040" w:rsidP="005538F6">
            <w:pPr>
              <w:spacing w:after="20" w:line="240" w:lineRule="auto"/>
              <w:jc w:val="both"/>
              <w:rPr>
                <w:sz w:val="28"/>
                <w:szCs w:val="28"/>
                <w:lang w:val="ru-RU"/>
              </w:rPr>
            </w:pPr>
          </w:p>
          <w:p w14:paraId="0DA3A1B4" w14:textId="77777777" w:rsidR="00B67040" w:rsidRPr="000A769B" w:rsidRDefault="00B67040" w:rsidP="005538F6">
            <w:pPr>
              <w:spacing w:after="20" w:line="24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нет</w:t>
            </w:r>
          </w:p>
        </w:tc>
      </w:tr>
      <w:tr w:rsidR="00B67040" w:rsidRPr="009B638C" w14:paraId="3CFDAA89" w14:textId="77777777" w:rsidTr="00B67040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055DD7" w14:textId="77777777" w:rsidR="00B67040" w:rsidRPr="000A769B" w:rsidRDefault="00B67040" w:rsidP="005538F6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  <w:r w:rsidRPr="000A769B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EDA140" w14:textId="77777777" w:rsidR="00B67040" w:rsidRPr="000A769B" w:rsidRDefault="00B67040" w:rsidP="005538F6">
            <w:pPr>
              <w:spacing w:after="20" w:line="240" w:lineRule="auto"/>
              <w:jc w:val="both"/>
              <w:rPr>
                <w:sz w:val="28"/>
                <w:szCs w:val="28"/>
              </w:rPr>
            </w:pPr>
            <w:proofErr w:type="spellStart"/>
            <w:r w:rsidRPr="000A769B">
              <w:rPr>
                <w:color w:val="000000"/>
                <w:sz w:val="28"/>
                <w:szCs w:val="28"/>
              </w:rPr>
              <w:t>Дополнительная</w:t>
            </w:r>
            <w:proofErr w:type="spellEnd"/>
            <w:r w:rsidRPr="000A769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69B">
              <w:rPr>
                <w:color w:val="000000"/>
                <w:sz w:val="28"/>
                <w:szCs w:val="28"/>
              </w:rPr>
              <w:t>информация</w:t>
            </w:r>
            <w:proofErr w:type="spellEnd"/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925791" w14:textId="54E1A693" w:rsidR="00957049" w:rsidRPr="00957049" w:rsidRDefault="00666523" w:rsidP="005538F6">
            <w:pPr>
              <w:pStyle w:val="a3"/>
              <w:numPr>
                <w:ilvl w:val="0"/>
                <w:numId w:val="1"/>
              </w:numPr>
              <w:tabs>
                <w:tab w:val="left" w:pos="571"/>
              </w:tabs>
              <w:spacing w:after="20" w:line="240" w:lineRule="auto"/>
              <w:ind w:left="0" w:firstLine="0"/>
              <w:jc w:val="both"/>
              <w:rPr>
                <w:sz w:val="28"/>
                <w:szCs w:val="28"/>
                <w:lang w:val="kk-KZ"/>
              </w:rPr>
            </w:pPr>
            <w:r w:rsidRPr="00957049">
              <w:rPr>
                <w:sz w:val="28"/>
                <w:szCs w:val="28"/>
                <w:lang w:val="kk-KZ"/>
              </w:rPr>
              <w:t>Является г</w:t>
            </w:r>
            <w:r w:rsidR="00B67040" w:rsidRPr="00957049">
              <w:rPr>
                <w:sz w:val="28"/>
                <w:szCs w:val="28"/>
                <w:lang w:val="kk-KZ"/>
              </w:rPr>
              <w:t>лавны</w:t>
            </w:r>
            <w:r w:rsidRPr="00957049">
              <w:rPr>
                <w:sz w:val="28"/>
                <w:szCs w:val="28"/>
                <w:lang w:val="kk-KZ"/>
              </w:rPr>
              <w:t>м</w:t>
            </w:r>
            <w:r w:rsidR="00B67040" w:rsidRPr="00957049">
              <w:rPr>
                <w:sz w:val="28"/>
                <w:szCs w:val="28"/>
                <w:lang w:val="kk-KZ"/>
              </w:rPr>
              <w:t xml:space="preserve"> редактор</w:t>
            </w:r>
            <w:r w:rsidRPr="00957049">
              <w:rPr>
                <w:sz w:val="28"/>
                <w:szCs w:val="28"/>
                <w:lang w:val="kk-KZ"/>
              </w:rPr>
              <w:t>ом</w:t>
            </w:r>
            <w:r w:rsidR="00B67040" w:rsidRPr="00957049">
              <w:rPr>
                <w:sz w:val="28"/>
                <w:szCs w:val="28"/>
                <w:lang w:val="kk-KZ"/>
              </w:rPr>
              <w:t xml:space="preserve"> научного журнала «Өрлеу. Үздіксіз білім жаршысы – Өрлеу. Вести непрерывного образования», включенного в список 2 </w:t>
            </w:r>
            <w:r w:rsidR="00B67040" w:rsidRPr="00957049">
              <w:rPr>
                <w:color w:val="000000"/>
                <w:sz w:val="28"/>
                <w:lang w:val="ru-RU"/>
              </w:rPr>
              <w:t>перечня изданий, рекомендуемых для публикации результатов научной де</w:t>
            </w:r>
            <w:r w:rsidR="009B638C">
              <w:rPr>
                <w:color w:val="000000"/>
                <w:sz w:val="28"/>
                <w:lang w:val="ru-RU"/>
              </w:rPr>
              <w:t>я</w:t>
            </w:r>
            <w:r w:rsidR="00B67040" w:rsidRPr="00957049">
              <w:rPr>
                <w:color w:val="000000"/>
                <w:sz w:val="28"/>
                <w:lang w:val="ru-RU"/>
              </w:rPr>
              <w:t>тельности</w:t>
            </w:r>
            <w:r w:rsidR="00B67040" w:rsidRPr="00957049" w:rsidDel="007E69FB">
              <w:rPr>
                <w:color w:val="000000"/>
                <w:sz w:val="28"/>
                <w:lang w:val="ru-RU"/>
              </w:rPr>
              <w:t xml:space="preserve"> </w:t>
            </w:r>
            <w:r w:rsidR="00B67040" w:rsidRPr="00957049">
              <w:rPr>
                <w:color w:val="000000"/>
                <w:sz w:val="28"/>
                <w:lang w:val="ru-RU"/>
              </w:rPr>
              <w:t>Комитетом по обеспечению качества в сфере науки и высшего образования Министерства науки и высшего образования Республики Казахстан, 23.01.2025 г., приказ №47</w:t>
            </w:r>
            <w:r w:rsidRPr="00957049">
              <w:rPr>
                <w:color w:val="000000"/>
                <w:sz w:val="28"/>
                <w:lang w:val="ru-RU"/>
              </w:rPr>
              <w:t>.</w:t>
            </w:r>
          </w:p>
          <w:p w14:paraId="484FEB2B" w14:textId="33361571" w:rsidR="00666523" w:rsidRPr="00666523" w:rsidRDefault="00666523" w:rsidP="005538F6">
            <w:pPr>
              <w:pStyle w:val="a3"/>
              <w:numPr>
                <w:ilvl w:val="0"/>
                <w:numId w:val="1"/>
              </w:numPr>
              <w:tabs>
                <w:tab w:val="left" w:pos="571"/>
              </w:tabs>
              <w:spacing w:after="20" w:line="240" w:lineRule="auto"/>
              <w:ind w:left="0" w:firstLine="0"/>
              <w:jc w:val="both"/>
              <w:rPr>
                <w:sz w:val="28"/>
                <w:szCs w:val="28"/>
                <w:lang w:val="kk-KZ"/>
              </w:rPr>
            </w:pPr>
            <w:r w:rsidRPr="00957049">
              <w:rPr>
                <w:color w:val="000000"/>
                <w:sz w:val="28"/>
                <w:szCs w:val="28"/>
                <w:lang w:val="ru-RU"/>
              </w:rPr>
              <w:lastRenderedPageBreak/>
              <w:t xml:space="preserve">Награждена нагрудным знаком </w:t>
            </w:r>
            <w:r w:rsidR="00957049" w:rsidRPr="00957049">
              <w:rPr>
                <w:sz w:val="28"/>
                <w:szCs w:val="28"/>
                <w:lang w:val="ru-RU"/>
              </w:rPr>
              <w:t>«</w:t>
            </w:r>
            <w:r w:rsidR="00957049" w:rsidRPr="00957049">
              <w:rPr>
                <w:sz w:val="28"/>
                <w:szCs w:val="28"/>
                <w:lang w:val="kk-KZ"/>
              </w:rPr>
              <w:t>Ғылымға сіңірген еңбегі үшін», апрель 2025 г.</w:t>
            </w:r>
          </w:p>
        </w:tc>
      </w:tr>
    </w:tbl>
    <w:p w14:paraId="5FC05014" w14:textId="47A6D7BB" w:rsidR="00B67040" w:rsidRDefault="00B67040" w:rsidP="005538F6">
      <w:pPr>
        <w:spacing w:after="0" w:line="240" w:lineRule="auto"/>
        <w:rPr>
          <w:sz w:val="28"/>
          <w:szCs w:val="28"/>
          <w:lang w:val="ru-RU"/>
        </w:rPr>
      </w:pPr>
    </w:p>
    <w:p w14:paraId="66AEE9D6" w14:textId="77777777" w:rsidR="005538F6" w:rsidRDefault="005538F6" w:rsidP="005538F6">
      <w:pPr>
        <w:spacing w:after="0" w:line="240" w:lineRule="auto"/>
        <w:rPr>
          <w:sz w:val="28"/>
          <w:szCs w:val="28"/>
          <w:lang w:val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1984"/>
        <w:gridCol w:w="2546"/>
      </w:tblGrid>
      <w:tr w:rsidR="00957049" w14:paraId="251A52FA" w14:textId="77777777" w:rsidTr="005538F6">
        <w:tc>
          <w:tcPr>
            <w:tcW w:w="4815" w:type="dxa"/>
          </w:tcPr>
          <w:p w14:paraId="58629502" w14:textId="77777777" w:rsidR="00957049" w:rsidRPr="009B638C" w:rsidRDefault="00957049" w:rsidP="005538F6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9B638C">
              <w:rPr>
                <w:sz w:val="28"/>
                <w:szCs w:val="28"/>
                <w:lang w:val="ru-RU"/>
              </w:rPr>
              <w:t>Заведующая кафедрой</w:t>
            </w:r>
          </w:p>
          <w:p w14:paraId="2D44F61B" w14:textId="77D23357" w:rsidR="00957049" w:rsidRPr="009B638C" w:rsidRDefault="00957049" w:rsidP="005538F6">
            <w:pPr>
              <w:spacing w:line="240" w:lineRule="auto"/>
              <w:rPr>
                <w:sz w:val="28"/>
                <w:szCs w:val="28"/>
                <w:lang w:val="ru-RU"/>
              </w:rPr>
            </w:pPr>
            <w:r w:rsidRPr="009B638C">
              <w:rPr>
                <w:sz w:val="28"/>
                <w:szCs w:val="28"/>
                <w:lang w:val="ru-RU"/>
              </w:rPr>
              <w:t xml:space="preserve">общественно-гуманитарного направления </w:t>
            </w:r>
          </w:p>
        </w:tc>
        <w:tc>
          <w:tcPr>
            <w:tcW w:w="1984" w:type="dxa"/>
          </w:tcPr>
          <w:p w14:paraId="49A2431F" w14:textId="77777777" w:rsidR="00957049" w:rsidRPr="009B638C" w:rsidRDefault="00957049" w:rsidP="005538F6">
            <w:pPr>
              <w:spacing w:line="240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2546" w:type="dxa"/>
          </w:tcPr>
          <w:p w14:paraId="70F5E9E1" w14:textId="25CA4398" w:rsidR="00957049" w:rsidRPr="009B638C" w:rsidRDefault="00957049" w:rsidP="005538F6">
            <w:pPr>
              <w:spacing w:line="240" w:lineRule="auto"/>
              <w:rPr>
                <w:sz w:val="28"/>
                <w:szCs w:val="28"/>
                <w:lang w:val="ru-RU"/>
              </w:rPr>
            </w:pPr>
            <w:r w:rsidRPr="009B638C">
              <w:rPr>
                <w:sz w:val="28"/>
                <w:szCs w:val="28"/>
                <w:lang w:val="ru-RU"/>
              </w:rPr>
              <w:t>Ибрагимова Г.К.</w:t>
            </w:r>
          </w:p>
        </w:tc>
      </w:tr>
      <w:tr w:rsidR="00957049" w14:paraId="38485725" w14:textId="77777777" w:rsidTr="005538F6">
        <w:tc>
          <w:tcPr>
            <w:tcW w:w="4815" w:type="dxa"/>
          </w:tcPr>
          <w:p w14:paraId="0ADFE905" w14:textId="4B4090EF" w:rsidR="00957049" w:rsidRPr="009B638C" w:rsidRDefault="00957049" w:rsidP="005538F6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proofErr w:type="spellStart"/>
            <w:r w:rsidRPr="009B638C">
              <w:rPr>
                <w:sz w:val="28"/>
                <w:szCs w:val="28"/>
                <w:lang w:val="ru-RU"/>
              </w:rPr>
              <w:t>И.о</w:t>
            </w:r>
            <w:proofErr w:type="spellEnd"/>
            <w:r w:rsidRPr="009B638C">
              <w:rPr>
                <w:sz w:val="28"/>
                <w:szCs w:val="28"/>
                <w:lang w:val="ru-RU"/>
              </w:rPr>
              <w:t>. директора филиала АО «Национальный центр повышения квалификации «</w:t>
            </w:r>
            <w:r w:rsidRPr="009B638C">
              <w:rPr>
                <w:sz w:val="28"/>
                <w:szCs w:val="28"/>
                <w:lang w:val="kk-KZ"/>
              </w:rPr>
              <w:t>Өрлеу» «Институт профессионального развития по Карагандинской области»</w:t>
            </w:r>
          </w:p>
        </w:tc>
        <w:tc>
          <w:tcPr>
            <w:tcW w:w="1984" w:type="dxa"/>
          </w:tcPr>
          <w:p w14:paraId="4AFB287A" w14:textId="77777777" w:rsidR="00957049" w:rsidRPr="009B638C" w:rsidRDefault="00957049" w:rsidP="005538F6">
            <w:pPr>
              <w:spacing w:line="240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2546" w:type="dxa"/>
          </w:tcPr>
          <w:p w14:paraId="0335A107" w14:textId="77777777" w:rsidR="005538F6" w:rsidRPr="009B638C" w:rsidRDefault="005538F6" w:rsidP="005538F6">
            <w:pPr>
              <w:spacing w:line="240" w:lineRule="auto"/>
              <w:rPr>
                <w:sz w:val="28"/>
                <w:szCs w:val="28"/>
                <w:lang w:val="ru-RU"/>
              </w:rPr>
            </w:pPr>
          </w:p>
          <w:p w14:paraId="204CAAFC" w14:textId="0D1F420D" w:rsidR="00957049" w:rsidRPr="009B638C" w:rsidRDefault="00957049" w:rsidP="005538F6">
            <w:pPr>
              <w:spacing w:line="240" w:lineRule="auto"/>
              <w:rPr>
                <w:sz w:val="28"/>
                <w:szCs w:val="28"/>
                <w:lang w:val="ru-RU"/>
              </w:rPr>
            </w:pPr>
            <w:r w:rsidRPr="009B638C">
              <w:rPr>
                <w:sz w:val="28"/>
                <w:szCs w:val="28"/>
                <w:lang w:val="ru-RU"/>
              </w:rPr>
              <w:t>Кушнир М.П.</w:t>
            </w:r>
          </w:p>
        </w:tc>
      </w:tr>
      <w:tr w:rsidR="00957049" w14:paraId="1ABF3393" w14:textId="77777777" w:rsidTr="005538F6">
        <w:tc>
          <w:tcPr>
            <w:tcW w:w="4815" w:type="dxa"/>
          </w:tcPr>
          <w:p w14:paraId="7BF5F31B" w14:textId="77777777" w:rsidR="005538F6" w:rsidRPr="009B638C" w:rsidRDefault="005538F6" w:rsidP="005538F6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</w:p>
          <w:p w14:paraId="7C3E446D" w14:textId="009F57BF" w:rsidR="00957049" w:rsidRPr="009B638C" w:rsidRDefault="005538F6" w:rsidP="005538F6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9B638C">
              <w:rPr>
                <w:sz w:val="28"/>
                <w:szCs w:val="28"/>
                <w:lang w:val="ru-RU"/>
              </w:rPr>
              <w:t>Ученый секретарь</w:t>
            </w:r>
          </w:p>
        </w:tc>
        <w:tc>
          <w:tcPr>
            <w:tcW w:w="1984" w:type="dxa"/>
          </w:tcPr>
          <w:p w14:paraId="7BD40B38" w14:textId="77777777" w:rsidR="00957049" w:rsidRPr="009B638C" w:rsidRDefault="00957049" w:rsidP="005538F6">
            <w:pPr>
              <w:spacing w:line="240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2546" w:type="dxa"/>
          </w:tcPr>
          <w:p w14:paraId="50D16BBE" w14:textId="77777777" w:rsidR="005538F6" w:rsidRPr="009B638C" w:rsidRDefault="005538F6" w:rsidP="005538F6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</w:p>
          <w:p w14:paraId="10BF6CD7" w14:textId="6C59EC76" w:rsidR="005538F6" w:rsidRPr="009B638C" w:rsidRDefault="005538F6" w:rsidP="005538F6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proofErr w:type="spellStart"/>
            <w:r w:rsidRPr="009B638C">
              <w:rPr>
                <w:sz w:val="28"/>
                <w:szCs w:val="28"/>
                <w:lang w:val="ru-RU"/>
              </w:rPr>
              <w:t>Кохановер</w:t>
            </w:r>
            <w:proofErr w:type="spellEnd"/>
            <w:r w:rsidRPr="009B638C">
              <w:rPr>
                <w:sz w:val="28"/>
                <w:szCs w:val="28"/>
                <w:lang w:val="ru-RU"/>
              </w:rPr>
              <w:t xml:space="preserve"> Т.А.</w:t>
            </w:r>
          </w:p>
        </w:tc>
      </w:tr>
    </w:tbl>
    <w:p w14:paraId="5DB71F0B" w14:textId="77777777" w:rsidR="00957049" w:rsidRPr="00B67040" w:rsidRDefault="00957049" w:rsidP="005538F6">
      <w:pPr>
        <w:spacing w:line="240" w:lineRule="auto"/>
        <w:rPr>
          <w:sz w:val="28"/>
          <w:szCs w:val="28"/>
          <w:lang w:val="ru-RU"/>
        </w:rPr>
      </w:pPr>
    </w:p>
    <w:sectPr w:rsidR="00957049" w:rsidRPr="00B670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3947AF"/>
    <w:multiLevelType w:val="hybridMultilevel"/>
    <w:tmpl w:val="4E2668EA"/>
    <w:lvl w:ilvl="0" w:tplc="80107EFE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00" w:hanging="360"/>
      </w:pPr>
    </w:lvl>
    <w:lvl w:ilvl="2" w:tplc="2000001B" w:tentative="1">
      <w:start w:val="1"/>
      <w:numFmt w:val="lowerRoman"/>
      <w:lvlText w:val="%3."/>
      <w:lvlJc w:val="right"/>
      <w:pPr>
        <w:ind w:left="1820" w:hanging="180"/>
      </w:pPr>
    </w:lvl>
    <w:lvl w:ilvl="3" w:tplc="2000000F" w:tentative="1">
      <w:start w:val="1"/>
      <w:numFmt w:val="decimal"/>
      <w:lvlText w:val="%4."/>
      <w:lvlJc w:val="left"/>
      <w:pPr>
        <w:ind w:left="2540" w:hanging="360"/>
      </w:pPr>
    </w:lvl>
    <w:lvl w:ilvl="4" w:tplc="20000019" w:tentative="1">
      <w:start w:val="1"/>
      <w:numFmt w:val="lowerLetter"/>
      <w:lvlText w:val="%5."/>
      <w:lvlJc w:val="left"/>
      <w:pPr>
        <w:ind w:left="3260" w:hanging="360"/>
      </w:pPr>
    </w:lvl>
    <w:lvl w:ilvl="5" w:tplc="2000001B" w:tentative="1">
      <w:start w:val="1"/>
      <w:numFmt w:val="lowerRoman"/>
      <w:lvlText w:val="%6."/>
      <w:lvlJc w:val="right"/>
      <w:pPr>
        <w:ind w:left="3980" w:hanging="180"/>
      </w:pPr>
    </w:lvl>
    <w:lvl w:ilvl="6" w:tplc="2000000F" w:tentative="1">
      <w:start w:val="1"/>
      <w:numFmt w:val="decimal"/>
      <w:lvlText w:val="%7."/>
      <w:lvlJc w:val="left"/>
      <w:pPr>
        <w:ind w:left="4700" w:hanging="360"/>
      </w:pPr>
    </w:lvl>
    <w:lvl w:ilvl="7" w:tplc="20000019" w:tentative="1">
      <w:start w:val="1"/>
      <w:numFmt w:val="lowerLetter"/>
      <w:lvlText w:val="%8."/>
      <w:lvlJc w:val="left"/>
      <w:pPr>
        <w:ind w:left="5420" w:hanging="360"/>
      </w:pPr>
    </w:lvl>
    <w:lvl w:ilvl="8" w:tplc="2000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77B"/>
    <w:rsid w:val="000A769B"/>
    <w:rsid w:val="0011377B"/>
    <w:rsid w:val="00136AAA"/>
    <w:rsid w:val="0039028B"/>
    <w:rsid w:val="005538F6"/>
    <w:rsid w:val="005A511D"/>
    <w:rsid w:val="00666523"/>
    <w:rsid w:val="00957049"/>
    <w:rsid w:val="009B638C"/>
    <w:rsid w:val="00A30ED7"/>
    <w:rsid w:val="00B41BAF"/>
    <w:rsid w:val="00B67040"/>
    <w:rsid w:val="00DD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10BBD"/>
  <w15:chartTrackingRefBased/>
  <w15:docId w15:val="{E948316E-3870-4D79-ACC9-9A20F8C62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69B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6523"/>
    <w:pPr>
      <w:ind w:left="720"/>
      <w:contextualSpacing/>
    </w:pPr>
  </w:style>
  <w:style w:type="table" w:styleId="a4">
    <w:name w:val="Table Grid"/>
    <w:basedOn w:val="a1"/>
    <w:uiPriority w:val="39"/>
    <w:rsid w:val="00957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Жетписбаева Мейрамгуль Асылбековна [КРГ]</cp:lastModifiedBy>
  <cp:revision>8</cp:revision>
  <cp:lastPrinted>2025-06-26T12:03:00Z</cp:lastPrinted>
  <dcterms:created xsi:type="dcterms:W3CDTF">2025-05-02T22:59:00Z</dcterms:created>
  <dcterms:modified xsi:type="dcterms:W3CDTF">2025-06-27T04:42:00Z</dcterms:modified>
</cp:coreProperties>
</file>